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280" w:hanging="280" w:hangingChars="100"/>
        <w:jc w:val="center"/>
        <w:rPr>
          <w:rFonts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复审审查申请表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410"/>
        <w:gridCol w:w="3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项目名称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申办方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方案版本号/版本日期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伦理审查意见号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943" w:type="dxa"/>
            <w:vAlign w:val="center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专业组</w:t>
            </w:r>
          </w:p>
        </w:tc>
        <w:tc>
          <w:tcPr>
            <w:tcW w:w="5643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5" w:hRule="atLeast"/>
        </w:trPr>
        <w:tc>
          <w:tcPr>
            <w:tcW w:w="8586" w:type="dxa"/>
            <w:gridSpan w:val="3"/>
          </w:tcPr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资料修正情况</w:t>
            </w: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·完全按伦理审查意见修改的部分</w:t>
            </w:r>
          </w:p>
          <w:p>
            <w:pPr>
              <w:spacing w:line="360" w:lineRule="auto"/>
              <w:ind w:left="210" w:left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·参考伦理审查意见部分修改的部分</w:t>
            </w:r>
          </w:p>
          <w:p>
            <w:pPr>
              <w:spacing w:line="360" w:lineRule="auto"/>
              <w:ind w:left="210" w:left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·没有修改</w:t>
            </w:r>
            <w:r>
              <w:rPr>
                <w:rFonts w:ascii="华文仿宋" w:hAnsi="华文仿宋" w:eastAsia="华文仿宋"/>
                <w:bCs/>
                <w:sz w:val="24"/>
                <w:szCs w:val="28"/>
              </w:rPr>
              <w:t>及其理由</w:t>
            </w:r>
          </w:p>
          <w:p>
            <w:pPr>
              <w:spacing w:line="360" w:lineRule="auto"/>
              <w:ind w:left="210" w:left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8586" w:type="dxa"/>
            <w:gridSpan w:val="3"/>
          </w:tcPr>
          <w:p>
            <w:pPr>
              <w:spacing w:line="360" w:lineRule="auto"/>
              <w:ind w:left="240" w:hanging="240" w:hangingChars="100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对</w:t>
            </w:r>
            <w:r>
              <w:rPr>
                <w:rFonts w:ascii="华文仿宋" w:hAnsi="华文仿宋" w:eastAsia="华文仿宋"/>
                <w:bCs/>
                <w:sz w:val="24"/>
                <w:szCs w:val="28"/>
              </w:rPr>
              <w:t>伦理审查意见提出的异议及其理由或澄清说明</w:t>
            </w:r>
          </w:p>
          <w:p>
            <w:pPr>
              <w:spacing w:line="36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beforeLines="50" w:afterLines="50" w:line="360" w:lineRule="auto"/>
              <w:jc w:val="right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主要研究者签名：</w:t>
            </w:r>
          </w:p>
          <w:p>
            <w:pPr>
              <w:spacing w:afterLines="50" w:line="360" w:lineRule="auto"/>
              <w:jc w:val="right"/>
              <w:rPr>
                <w:rFonts w:ascii="华文仿宋" w:hAnsi="华文仿宋" w:eastAsia="华文仿宋"/>
                <w:bCs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Cs/>
                <w:sz w:val="24"/>
                <w:szCs w:val="28"/>
              </w:rPr>
              <w:t>日期：</w:t>
            </w:r>
          </w:p>
        </w:tc>
        <w:tc>
          <w:tcPr>
            <w:tcW w:w="3233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华文仿宋" w:hAnsi="华文仿宋" w:eastAsia="华文仿宋"/>
                <w:bCs/>
                <w:sz w:val="24"/>
                <w:szCs w:val="28"/>
              </w:rPr>
            </w:pPr>
          </w:p>
        </w:tc>
      </w:tr>
    </w:tbl>
    <w:p>
      <w:pPr>
        <w:spacing w:line="360" w:lineRule="auto"/>
        <w:rPr>
          <w:rFonts w:ascii="华文仿宋" w:hAnsi="华文仿宋" w:eastAsia="华文仿宋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页/共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</w:pPr>
    <w:r>
      <w:rPr>
        <w:rFonts w:hint="eastAsia" w:ascii="仿宋" w:hAnsi="仿宋" w:eastAsia="仿宋" w:cs="仿宋"/>
      </w:rPr>
      <w:t>泰州市姜堰中医院</w:t>
    </w:r>
    <w:r>
      <w:rPr>
        <w:rFonts w:hint="eastAsia" w:ascii="仿宋" w:hAnsi="仿宋" w:eastAsia="仿宋" w:cs="仿宋"/>
        <w:lang w:val="en-US" w:eastAsia="zh-CN"/>
      </w:rPr>
      <w:t xml:space="preserve">     </w:t>
    </w:r>
    <w:r>
      <w:rPr>
        <w:rFonts w:hint="eastAsia" w:ascii="仿宋" w:hAnsi="仿宋" w:eastAsia="仿宋" w:cs="仿宋"/>
      </w:rPr>
      <w:t xml:space="preserve"> 医学伦理委员会                                     </w:t>
    </w:r>
    <w:r>
      <w:t>IEC-AF/0</w:t>
    </w:r>
    <w:r>
      <w:rPr>
        <w:rFonts w:hint="eastAsia"/>
      </w:rPr>
      <w:t>5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5E30"/>
    <w:rsid w:val="00054970"/>
    <w:rsid w:val="001D70D4"/>
    <w:rsid w:val="002565BA"/>
    <w:rsid w:val="00263243"/>
    <w:rsid w:val="00364E34"/>
    <w:rsid w:val="0042235A"/>
    <w:rsid w:val="00425F01"/>
    <w:rsid w:val="004518C0"/>
    <w:rsid w:val="004C0E29"/>
    <w:rsid w:val="005A5015"/>
    <w:rsid w:val="006846A8"/>
    <w:rsid w:val="006C0CCB"/>
    <w:rsid w:val="006C6958"/>
    <w:rsid w:val="007766B6"/>
    <w:rsid w:val="007E08EB"/>
    <w:rsid w:val="007E0BF5"/>
    <w:rsid w:val="00850858"/>
    <w:rsid w:val="00883851"/>
    <w:rsid w:val="008F5E30"/>
    <w:rsid w:val="00917130"/>
    <w:rsid w:val="00990279"/>
    <w:rsid w:val="009A2827"/>
    <w:rsid w:val="009D0513"/>
    <w:rsid w:val="009F4F52"/>
    <w:rsid w:val="00A50713"/>
    <w:rsid w:val="00AB33B9"/>
    <w:rsid w:val="00C16A30"/>
    <w:rsid w:val="00D227CE"/>
    <w:rsid w:val="00D23BCA"/>
    <w:rsid w:val="00D32867"/>
    <w:rsid w:val="00D752F3"/>
    <w:rsid w:val="00D77553"/>
    <w:rsid w:val="00D83E0F"/>
    <w:rsid w:val="00DE2F54"/>
    <w:rsid w:val="00E23182"/>
    <w:rsid w:val="00E248BC"/>
    <w:rsid w:val="00EC7F00"/>
    <w:rsid w:val="00F05235"/>
    <w:rsid w:val="00F10B90"/>
    <w:rsid w:val="00F1448D"/>
    <w:rsid w:val="00FE101B"/>
    <w:rsid w:val="00FE6568"/>
    <w:rsid w:val="2CEA2043"/>
    <w:rsid w:val="353E4F3E"/>
    <w:rsid w:val="576145E8"/>
    <w:rsid w:val="7F3522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112</Words>
  <Characters>32</Characters>
  <Lines>1</Lines>
  <Paragraphs>1</Paragraphs>
  <TotalTime>0</TotalTime>
  <ScaleCrop>false</ScaleCrop>
  <LinksUpToDate>false</LinksUpToDate>
  <CharactersWithSpaces>143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Ring</cp:lastModifiedBy>
  <cp:lastPrinted>2021-12-31T07:50:59Z</cp:lastPrinted>
  <dcterms:modified xsi:type="dcterms:W3CDTF">2021-12-31T07:51:02Z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21BEFB0D4BB64F2086C5ECA62B2DAC63</vt:lpwstr>
  </property>
</Properties>
</file>